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3F3" w:rsidRDefault="001173F3" w:rsidP="001173F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eastAsia="lv-LV"/>
        </w:rPr>
        <w:drawing>
          <wp:inline distT="0" distB="0" distL="0" distR="0">
            <wp:extent cx="2019300" cy="1146624"/>
            <wp:effectExtent l="0" t="0" r="0" b="0"/>
            <wp:docPr id="2" name="Picture 2" descr="D:\users\Mareks\Pictures\Cēs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reks\Pictures\Cēsu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476" cy="114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18C" w:rsidRPr="00491578" w:rsidRDefault="0091618C" w:rsidP="001173F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1578">
        <w:rPr>
          <w:rFonts w:ascii="Times New Roman" w:hAnsi="Times New Roman" w:cs="Times New Roman"/>
          <w:b/>
          <w:sz w:val="32"/>
          <w:szCs w:val="32"/>
        </w:rPr>
        <w:t>Latvijas Flautistu asociācija</w:t>
      </w:r>
    </w:p>
    <w:p w:rsidR="0091618C" w:rsidRDefault="0091618C" w:rsidP="001173F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1578">
        <w:rPr>
          <w:rFonts w:ascii="Times New Roman" w:hAnsi="Times New Roman" w:cs="Times New Roman"/>
          <w:b/>
          <w:sz w:val="32"/>
          <w:szCs w:val="32"/>
        </w:rPr>
        <w:t>sadarbībā ar</w:t>
      </w:r>
      <w:r w:rsidR="00E226EF">
        <w:rPr>
          <w:rFonts w:ascii="Times New Roman" w:hAnsi="Times New Roman" w:cs="Times New Roman"/>
          <w:b/>
          <w:sz w:val="32"/>
          <w:szCs w:val="32"/>
        </w:rPr>
        <w:t xml:space="preserve"> Alfrēda Kalniņa Cēsu Mūzikas vidusskolu</w:t>
      </w:r>
    </w:p>
    <w:p w:rsidR="00E226EF" w:rsidRPr="00491578" w:rsidRDefault="00E226EF" w:rsidP="00E226E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26EF" w:rsidRDefault="0091618C" w:rsidP="00E226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2015.gada 17.martā</w:t>
      </w:r>
      <w:r w:rsidRPr="00491578">
        <w:rPr>
          <w:rFonts w:ascii="Times New Roman" w:hAnsi="Times New Roman" w:cs="Times New Roman"/>
          <w:sz w:val="24"/>
          <w:szCs w:val="24"/>
        </w:rPr>
        <w:t xml:space="preserve"> </w:t>
      </w:r>
      <w:r w:rsidR="00E226EF">
        <w:rPr>
          <w:rFonts w:ascii="Times New Roman" w:hAnsi="Times New Roman" w:cs="Times New Roman"/>
          <w:sz w:val="24"/>
          <w:szCs w:val="24"/>
        </w:rPr>
        <w:t>Latvijas Flautistu asociācija</w:t>
      </w:r>
      <w:r w:rsidRPr="00491578">
        <w:rPr>
          <w:rFonts w:ascii="Times New Roman" w:hAnsi="Times New Roman" w:cs="Times New Roman"/>
          <w:sz w:val="24"/>
          <w:szCs w:val="24"/>
        </w:rPr>
        <w:t xml:space="preserve"> aicina visus interesentus uz Latvijas Flautistu asociācijas atklāšanas svētku koncertu „La Viva Flauta!”</w:t>
      </w:r>
      <w:r>
        <w:rPr>
          <w:rFonts w:ascii="Times New Roman" w:hAnsi="Times New Roman" w:cs="Times New Roman"/>
          <w:sz w:val="24"/>
          <w:szCs w:val="24"/>
        </w:rPr>
        <w:t>. Pirms koncerta notiks seminārs par aktuālākajām Valsts konkursa II kārtas metodiskajām problēmām. Seminārs sastāvēs no divām daļām. Pirmajā daļā semināra dalībniekiem būs iespēja noklausīties īsu teorētisku lekciju par tādām tēm</w:t>
      </w:r>
      <w:r w:rsidR="00E226EF">
        <w:rPr>
          <w:rFonts w:ascii="Times New Roman" w:hAnsi="Times New Roman" w:cs="Times New Roman"/>
          <w:sz w:val="24"/>
          <w:szCs w:val="24"/>
        </w:rPr>
        <w:t>ām</w:t>
      </w:r>
      <w:r>
        <w:rPr>
          <w:rFonts w:ascii="Times New Roman" w:hAnsi="Times New Roman" w:cs="Times New Roman"/>
          <w:sz w:val="24"/>
          <w:szCs w:val="24"/>
        </w:rPr>
        <w:t xml:space="preserve"> kā: </w:t>
      </w:r>
    </w:p>
    <w:p w:rsidR="00E226EF" w:rsidRPr="00E226EF" w:rsidRDefault="0091618C" w:rsidP="00E226EF">
      <w:pPr>
        <w:pStyle w:val="Sarakstarindkop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6EF">
        <w:rPr>
          <w:rFonts w:ascii="Times New Roman" w:hAnsi="Times New Roman" w:cs="Times New Roman"/>
          <w:sz w:val="24"/>
          <w:szCs w:val="24"/>
        </w:rPr>
        <w:t xml:space="preserve">elpošana un elpas atbalsts, </w:t>
      </w:r>
    </w:p>
    <w:p w:rsidR="00E226EF" w:rsidRPr="00E226EF" w:rsidRDefault="0091618C" w:rsidP="00E226EF">
      <w:pPr>
        <w:pStyle w:val="Sarakstarindkop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6EF">
        <w:rPr>
          <w:rFonts w:ascii="Times New Roman" w:hAnsi="Times New Roman" w:cs="Times New Roman"/>
          <w:sz w:val="24"/>
          <w:szCs w:val="24"/>
        </w:rPr>
        <w:t xml:space="preserve">ambušūrs un toņa kvalitāte, </w:t>
      </w:r>
    </w:p>
    <w:p w:rsidR="00E226EF" w:rsidRPr="00E226EF" w:rsidRDefault="0091618C" w:rsidP="00E226EF">
      <w:pPr>
        <w:pStyle w:val="Sarakstarindkop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6EF">
        <w:rPr>
          <w:rFonts w:ascii="Times New Roman" w:hAnsi="Times New Roman" w:cs="Times New Roman"/>
          <w:sz w:val="24"/>
          <w:szCs w:val="24"/>
        </w:rPr>
        <w:t xml:space="preserve">intonācija un dinamika, </w:t>
      </w:r>
    </w:p>
    <w:p w:rsidR="00E226EF" w:rsidRPr="00E226EF" w:rsidRDefault="0091618C" w:rsidP="00E226EF">
      <w:pPr>
        <w:pStyle w:val="Sarakstarindkop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6EF">
        <w:rPr>
          <w:rFonts w:ascii="Times New Roman" w:hAnsi="Times New Roman" w:cs="Times New Roman"/>
          <w:sz w:val="24"/>
          <w:szCs w:val="24"/>
        </w:rPr>
        <w:t>st</w:t>
      </w:r>
      <w:r w:rsidR="00E226EF" w:rsidRPr="00E226EF">
        <w:rPr>
          <w:rFonts w:ascii="Times New Roman" w:hAnsi="Times New Roman" w:cs="Times New Roman"/>
          <w:sz w:val="24"/>
          <w:szCs w:val="24"/>
        </w:rPr>
        <w:t>āja,</w:t>
      </w:r>
    </w:p>
    <w:p w:rsidR="00C523F4" w:rsidRDefault="00E226EF" w:rsidP="00E226EF">
      <w:pPr>
        <w:pStyle w:val="Sarakstarindko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6EF">
        <w:rPr>
          <w:rFonts w:ascii="Times New Roman" w:hAnsi="Times New Roman" w:cs="Times New Roman"/>
          <w:sz w:val="24"/>
          <w:szCs w:val="24"/>
        </w:rPr>
        <w:t>s</w:t>
      </w:r>
      <w:r w:rsidR="0091618C" w:rsidRPr="00E226EF">
        <w:rPr>
          <w:rFonts w:ascii="Times New Roman" w:hAnsi="Times New Roman" w:cs="Times New Roman"/>
          <w:sz w:val="24"/>
          <w:szCs w:val="24"/>
        </w:rPr>
        <w:t>katuves estētiskās normas</w:t>
      </w:r>
      <w:r w:rsidR="00C523F4">
        <w:rPr>
          <w:rFonts w:ascii="Times New Roman" w:hAnsi="Times New Roman" w:cs="Times New Roman"/>
          <w:sz w:val="24"/>
          <w:szCs w:val="24"/>
        </w:rPr>
        <w:t>;</w:t>
      </w:r>
    </w:p>
    <w:p w:rsidR="00E226EF" w:rsidRPr="00E226EF" w:rsidRDefault="00C523F4" w:rsidP="00E226EF">
      <w:pPr>
        <w:pStyle w:val="Sarakstarindko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programmas izvēle</w:t>
      </w:r>
      <w:r w:rsidR="0091618C" w:rsidRPr="00E226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618C" w:rsidRDefault="0091618C" w:rsidP="00E226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Semināra otrajā daļā notiks diskusija par Cēsu reģiona profesionālās ievirzes mūzikas skolu audzēkņu </w:t>
      </w:r>
      <w:r w:rsidR="00C8018A">
        <w:rPr>
          <w:rFonts w:ascii="Times New Roman" w:hAnsi="Times New Roman" w:cs="Times New Roman"/>
          <w:sz w:val="24"/>
          <w:szCs w:val="24"/>
        </w:rPr>
        <w:t>priekšnesumu žūrijas vērtējumu</w:t>
      </w:r>
      <w:r w:rsidR="00E226EF">
        <w:rPr>
          <w:rFonts w:ascii="Times New Roman" w:hAnsi="Times New Roman" w:cs="Times New Roman"/>
          <w:sz w:val="24"/>
          <w:szCs w:val="24"/>
        </w:rPr>
        <w:t xml:space="preserve">, kur pedagogi varēs gan apmainīties ar profesionāliem viedokļiem, gan uzklausīt žūrijas pārstāvju objektīvu vērtējuma skaidrojumu un pamatojumu. Semināru vadīs Ilona Meija </w:t>
      </w:r>
      <w:r w:rsidR="00E226EF" w:rsidRPr="00491578">
        <w:rPr>
          <w:rFonts w:ascii="Times New Roman" w:hAnsi="Times New Roman" w:cs="Times New Roman"/>
          <w:sz w:val="24"/>
          <w:szCs w:val="24"/>
        </w:rPr>
        <w:t>(Jāzepa Vītola Latvijas Mūzikas akadēmija</w:t>
      </w:r>
      <w:r w:rsidR="00E226EF">
        <w:rPr>
          <w:rFonts w:ascii="Times New Roman" w:hAnsi="Times New Roman" w:cs="Times New Roman"/>
          <w:sz w:val="24"/>
          <w:szCs w:val="24"/>
        </w:rPr>
        <w:t>s docētāja</w:t>
      </w:r>
      <w:r w:rsidR="00E226EF" w:rsidRPr="00491578">
        <w:rPr>
          <w:rFonts w:ascii="Times New Roman" w:hAnsi="Times New Roman" w:cs="Times New Roman"/>
          <w:sz w:val="24"/>
          <w:szCs w:val="24"/>
        </w:rPr>
        <w:t>)</w:t>
      </w:r>
      <w:r w:rsidR="00E226EF">
        <w:rPr>
          <w:rFonts w:ascii="Times New Roman" w:hAnsi="Times New Roman" w:cs="Times New Roman"/>
          <w:sz w:val="24"/>
          <w:szCs w:val="24"/>
        </w:rPr>
        <w:t xml:space="preserve"> un Liene Denisjuka – Straupe </w:t>
      </w:r>
      <w:r w:rsidR="00E226EF" w:rsidRPr="00491578">
        <w:rPr>
          <w:rFonts w:ascii="Times New Roman" w:hAnsi="Times New Roman" w:cs="Times New Roman"/>
          <w:sz w:val="24"/>
          <w:szCs w:val="24"/>
        </w:rPr>
        <w:t>(Jāzepa Mediņas Rīgas Mūzikas vidusskola</w:t>
      </w:r>
      <w:r w:rsidR="00E226EF">
        <w:rPr>
          <w:rFonts w:ascii="Times New Roman" w:hAnsi="Times New Roman" w:cs="Times New Roman"/>
          <w:sz w:val="24"/>
          <w:szCs w:val="24"/>
        </w:rPr>
        <w:t>s flautas pedagogs</w:t>
      </w:r>
      <w:r w:rsidR="00E226EF" w:rsidRPr="00491578">
        <w:rPr>
          <w:rFonts w:ascii="Times New Roman" w:hAnsi="Times New Roman" w:cs="Times New Roman"/>
          <w:sz w:val="24"/>
          <w:szCs w:val="24"/>
        </w:rPr>
        <w:t>)</w:t>
      </w:r>
      <w:r w:rsidR="00E226EF">
        <w:rPr>
          <w:rFonts w:ascii="Times New Roman" w:hAnsi="Times New Roman" w:cs="Times New Roman"/>
          <w:sz w:val="24"/>
          <w:szCs w:val="24"/>
        </w:rPr>
        <w:t>.</w:t>
      </w:r>
    </w:p>
    <w:p w:rsidR="0091618C" w:rsidRPr="00491578" w:rsidRDefault="00E226EF" w:rsidP="00E226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Pirms koncerta pasākuma dalībnieki dzirdēs un redzēs īsu prezentāciju par Latvijas Flautistu asociācijas darbības pamatprincipiem un darba virzieniem. </w:t>
      </w:r>
    </w:p>
    <w:p w:rsidR="0091618C" w:rsidRPr="00362691" w:rsidRDefault="0091618C" w:rsidP="0091618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Koncerta mērķis – </w:t>
      </w:r>
      <w:r w:rsidR="00E226EF">
        <w:rPr>
          <w:rFonts w:ascii="Times New Roman" w:hAnsi="Times New Roman" w:cs="Times New Roman"/>
          <w:sz w:val="24"/>
          <w:szCs w:val="24"/>
        </w:rPr>
        <w:t>iepazīstināt Vidzemes</w:t>
      </w:r>
      <w:r>
        <w:rPr>
          <w:rFonts w:ascii="Times New Roman" w:hAnsi="Times New Roman" w:cs="Times New Roman"/>
          <w:sz w:val="24"/>
          <w:szCs w:val="24"/>
        </w:rPr>
        <w:t xml:space="preserve"> reģiona flautas pedagogus un citus interesentus ar jaundibinātās Latvijas Flautistu asociācijas valdes loceklēm, sniedzot profesionāli augstvērtīgu koncertu. Koncerta garums ~ 60 minūtes.</w:t>
      </w:r>
    </w:p>
    <w:p w:rsidR="0091618C" w:rsidRPr="00362691" w:rsidRDefault="0091618C" w:rsidP="0091618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Prezentācijas mērķis – </w:t>
      </w:r>
      <w:r>
        <w:rPr>
          <w:rFonts w:ascii="Times New Roman" w:hAnsi="Times New Roman" w:cs="Times New Roman"/>
          <w:sz w:val="24"/>
          <w:szCs w:val="24"/>
        </w:rPr>
        <w:t>uzskatāmi atspoguļot Latvijas Flautistu asociācijas darbības mērķus un virzienus, iepazīstināt ar klausītājus ar asociācijas sadarbības partneriem, aicināt flautas pedagogus atbalstīt Latvijas Flautistu asociāciju ar iestāšanos asociācijā, kļūstot par tās biedriem.</w:t>
      </w:r>
    </w:p>
    <w:p w:rsidR="0091618C" w:rsidRPr="00362691" w:rsidRDefault="00E226EF" w:rsidP="0091618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Semināra</w:t>
      </w:r>
      <w:r w:rsidR="0091618C">
        <w:rPr>
          <w:rFonts w:ascii="Times New Roman" w:hAnsi="Times New Roman" w:cs="Times New Roman"/>
          <w:b/>
          <w:sz w:val="24"/>
          <w:szCs w:val="24"/>
        </w:rPr>
        <w:t xml:space="preserve"> mērķis – </w:t>
      </w:r>
      <w:r w:rsidR="0091618C">
        <w:rPr>
          <w:rFonts w:ascii="Times New Roman" w:hAnsi="Times New Roman" w:cs="Times New Roman"/>
          <w:sz w:val="24"/>
          <w:szCs w:val="24"/>
        </w:rPr>
        <w:t>v</w:t>
      </w:r>
      <w:r w:rsidR="0091618C" w:rsidRPr="00491578">
        <w:rPr>
          <w:rFonts w:ascii="Times New Roman" w:hAnsi="Times New Roman" w:cs="Times New Roman"/>
          <w:sz w:val="24"/>
          <w:szCs w:val="24"/>
        </w:rPr>
        <w:t xml:space="preserve">eicināt Latvijas profesionālās ievirzes mūzikas skolu </w:t>
      </w:r>
      <w:r w:rsidR="0091618C">
        <w:rPr>
          <w:rFonts w:ascii="Times New Roman" w:hAnsi="Times New Roman" w:cs="Times New Roman"/>
          <w:sz w:val="24"/>
          <w:szCs w:val="24"/>
        </w:rPr>
        <w:t xml:space="preserve">un mūzikas vidusskolu </w:t>
      </w:r>
      <w:r w:rsidR="0091618C" w:rsidRPr="00491578">
        <w:rPr>
          <w:rFonts w:ascii="Times New Roman" w:hAnsi="Times New Roman" w:cs="Times New Roman"/>
          <w:sz w:val="24"/>
          <w:szCs w:val="24"/>
        </w:rPr>
        <w:t>pūšaminstrumentu spēles pedagogu tālākizglītību</w:t>
      </w:r>
      <w:r w:rsidR="0091618C">
        <w:rPr>
          <w:rFonts w:ascii="Times New Roman" w:hAnsi="Times New Roman" w:cs="Times New Roman"/>
          <w:sz w:val="24"/>
          <w:szCs w:val="24"/>
        </w:rPr>
        <w:t>,</w:t>
      </w:r>
      <w:r w:rsidR="0091618C" w:rsidRPr="00491578">
        <w:rPr>
          <w:rFonts w:ascii="Times New Roman" w:hAnsi="Times New Roman" w:cs="Times New Roman"/>
          <w:sz w:val="24"/>
          <w:szCs w:val="24"/>
        </w:rPr>
        <w:t xml:space="preserve"> </w:t>
      </w:r>
      <w:r w:rsidR="0091618C">
        <w:rPr>
          <w:rFonts w:ascii="Times New Roman" w:hAnsi="Times New Roman" w:cs="Times New Roman"/>
          <w:sz w:val="24"/>
          <w:szCs w:val="24"/>
        </w:rPr>
        <w:t xml:space="preserve">papildinot teorētiskās zināšanas un praktiskās darba metodes ar dažādu vecuma </w:t>
      </w:r>
      <w:r w:rsidR="0091618C" w:rsidRPr="00491578">
        <w:rPr>
          <w:rFonts w:ascii="Times New Roman" w:hAnsi="Times New Roman" w:cs="Times New Roman"/>
          <w:sz w:val="24"/>
          <w:szCs w:val="24"/>
        </w:rPr>
        <w:t>flautas spēles audzēkņiem.</w:t>
      </w:r>
    </w:p>
    <w:p w:rsidR="001173F3" w:rsidRDefault="001173F3" w:rsidP="0091618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3F3" w:rsidRDefault="001173F3" w:rsidP="0091618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18C" w:rsidRDefault="00ED28A4" w:rsidP="0091618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Semināra</w:t>
      </w:r>
      <w:r w:rsidR="0091618C">
        <w:rPr>
          <w:rFonts w:ascii="Times New Roman" w:hAnsi="Times New Roman" w:cs="Times New Roman"/>
          <w:b/>
          <w:sz w:val="24"/>
          <w:szCs w:val="24"/>
        </w:rPr>
        <w:t xml:space="preserve"> programma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808"/>
        <w:gridCol w:w="1190"/>
        <w:gridCol w:w="5880"/>
        <w:gridCol w:w="976"/>
      </w:tblGrid>
      <w:tr w:rsidR="0091618C" w:rsidTr="003B4258">
        <w:tc>
          <w:tcPr>
            <w:tcW w:w="1808" w:type="dxa"/>
          </w:tcPr>
          <w:p w:rsidR="0091618C" w:rsidRDefault="0091618C" w:rsidP="003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Darba forma</w:t>
            </w:r>
          </w:p>
        </w:tc>
        <w:tc>
          <w:tcPr>
            <w:tcW w:w="1190" w:type="dxa"/>
          </w:tcPr>
          <w:p w:rsidR="0091618C" w:rsidRDefault="0091618C" w:rsidP="003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Lektors</w:t>
            </w:r>
          </w:p>
        </w:tc>
        <w:tc>
          <w:tcPr>
            <w:tcW w:w="5880" w:type="dxa"/>
          </w:tcPr>
          <w:p w:rsidR="0091618C" w:rsidRDefault="0091618C" w:rsidP="003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7A1">
              <w:rPr>
                <w:rFonts w:ascii="Times New Roman" w:hAnsi="Times New Roman" w:cs="Times New Roman"/>
                <w:b/>
                <w:sz w:val="24"/>
                <w:szCs w:val="24"/>
              </w:rPr>
              <w:t>Tematika</w:t>
            </w:r>
          </w:p>
        </w:tc>
        <w:tc>
          <w:tcPr>
            <w:tcW w:w="976" w:type="dxa"/>
          </w:tcPr>
          <w:p w:rsidR="0091618C" w:rsidRDefault="0091618C" w:rsidP="003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7A1">
              <w:rPr>
                <w:rFonts w:ascii="Times New Roman" w:hAnsi="Times New Roman" w:cs="Times New Roman"/>
                <w:b/>
                <w:sz w:val="24"/>
                <w:szCs w:val="24"/>
              </w:rPr>
              <w:t>Stundu skaits</w:t>
            </w:r>
          </w:p>
        </w:tc>
      </w:tr>
      <w:tr w:rsidR="0091618C" w:rsidTr="003B4258">
        <w:tc>
          <w:tcPr>
            <w:tcW w:w="1808" w:type="dxa"/>
          </w:tcPr>
          <w:p w:rsidR="0091618C" w:rsidRDefault="0091618C" w:rsidP="003B42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578">
              <w:rPr>
                <w:rFonts w:ascii="Times New Roman" w:hAnsi="Times New Roman" w:cs="Times New Roman"/>
                <w:sz w:val="24"/>
                <w:szCs w:val="24"/>
              </w:rPr>
              <w:t>Lekcija</w:t>
            </w:r>
          </w:p>
        </w:tc>
        <w:tc>
          <w:tcPr>
            <w:tcW w:w="1190" w:type="dxa"/>
          </w:tcPr>
          <w:p w:rsidR="001173F3" w:rsidRDefault="001173F3" w:rsidP="003B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F3" w:rsidRDefault="001173F3" w:rsidP="003B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F3" w:rsidRDefault="001173F3" w:rsidP="003B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8C" w:rsidRDefault="0091618C" w:rsidP="003B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59">
              <w:rPr>
                <w:rFonts w:ascii="Times New Roman" w:hAnsi="Times New Roman" w:cs="Times New Roman"/>
                <w:sz w:val="24"/>
                <w:szCs w:val="24"/>
              </w:rPr>
              <w:t xml:space="preserve">Liene Denisjuka </w:t>
            </w:r>
            <w:r w:rsidR="001173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3359">
              <w:rPr>
                <w:rFonts w:ascii="Times New Roman" w:hAnsi="Times New Roman" w:cs="Times New Roman"/>
                <w:sz w:val="24"/>
                <w:szCs w:val="24"/>
              </w:rPr>
              <w:t xml:space="preserve"> Straupe</w:t>
            </w:r>
          </w:p>
          <w:p w:rsidR="001173F3" w:rsidRDefault="001173F3" w:rsidP="003B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F3" w:rsidRDefault="001173F3" w:rsidP="0011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Ilona Meija </w:t>
            </w:r>
          </w:p>
          <w:p w:rsidR="001173F3" w:rsidRPr="00B03359" w:rsidRDefault="001173F3" w:rsidP="003B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91618C" w:rsidRPr="00B03359" w:rsidRDefault="0091618C" w:rsidP="00C523F4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59">
              <w:rPr>
                <w:rFonts w:ascii="Times New Roman" w:hAnsi="Times New Roman" w:cs="Times New Roman"/>
                <w:sz w:val="24"/>
                <w:szCs w:val="24"/>
              </w:rPr>
              <w:t>Elpošanas sistēma;</w:t>
            </w:r>
          </w:p>
          <w:p w:rsidR="0091618C" w:rsidRDefault="0091618C" w:rsidP="00C523F4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59">
              <w:rPr>
                <w:rFonts w:ascii="Times New Roman" w:hAnsi="Times New Roman" w:cs="Times New Roman"/>
                <w:sz w:val="24"/>
                <w:szCs w:val="24"/>
              </w:rPr>
              <w:t>izpratne par diafragmas darbību</w:t>
            </w:r>
            <w:r w:rsidR="00ED28A4">
              <w:rPr>
                <w:rFonts w:ascii="Times New Roman" w:hAnsi="Times New Roman" w:cs="Times New Roman"/>
                <w:sz w:val="24"/>
                <w:szCs w:val="24"/>
              </w:rPr>
              <w:t xml:space="preserve"> / elpas atbalstu</w:t>
            </w:r>
            <w:r w:rsidRPr="00B033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28A4" w:rsidRPr="00B03359" w:rsidRDefault="00ED28A4" w:rsidP="00C523F4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izpratne par elpošanas izmaiņām, ņemot vērā audzēkņu dažādos vecumus;</w:t>
            </w:r>
          </w:p>
          <w:p w:rsidR="0091618C" w:rsidRDefault="0091618C" w:rsidP="00C523F4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59">
              <w:rPr>
                <w:rFonts w:ascii="Times New Roman" w:hAnsi="Times New Roman" w:cs="Times New Roman"/>
                <w:sz w:val="24"/>
                <w:szCs w:val="24"/>
              </w:rPr>
              <w:t>izpratne par plaušu kapacitātes pielieto</w:t>
            </w:r>
            <w:r w:rsidR="00ED28A4">
              <w:rPr>
                <w:rFonts w:ascii="Times New Roman" w:hAnsi="Times New Roman" w:cs="Times New Roman"/>
                <w:sz w:val="24"/>
                <w:szCs w:val="24"/>
              </w:rPr>
              <w:t>jumu – seklo un dziļo elpošanu;</w:t>
            </w:r>
          </w:p>
          <w:p w:rsidR="00ED28A4" w:rsidRPr="00B03359" w:rsidRDefault="00ED28A4" w:rsidP="00C523F4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3359">
              <w:rPr>
                <w:rFonts w:ascii="Times New Roman" w:hAnsi="Times New Roman" w:cs="Times New Roman"/>
                <w:sz w:val="24"/>
                <w:szCs w:val="24"/>
              </w:rPr>
              <w:t>lpošana un intonācija;</w:t>
            </w:r>
          </w:p>
          <w:p w:rsidR="00C523F4" w:rsidRDefault="00ED28A4" w:rsidP="00C523F4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dinamika;</w:t>
            </w:r>
            <w:r w:rsidR="00C523F4" w:rsidRPr="00E2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8A4" w:rsidRPr="00C523F4" w:rsidRDefault="00C523F4" w:rsidP="00C523F4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6EF">
              <w:rPr>
                <w:rFonts w:ascii="Times New Roman" w:hAnsi="Times New Roman" w:cs="Times New Roman"/>
                <w:sz w:val="24"/>
                <w:szCs w:val="24"/>
              </w:rPr>
              <w:t>ambušūrs un toņa kvalit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āte;</w:t>
            </w:r>
          </w:p>
          <w:p w:rsidR="00ED28A4" w:rsidRPr="00B03359" w:rsidRDefault="00ED28A4" w:rsidP="00C523F4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3359">
              <w:rPr>
                <w:rFonts w:ascii="Times New Roman" w:hAnsi="Times New Roman" w:cs="Times New Roman"/>
                <w:sz w:val="24"/>
                <w:szCs w:val="24"/>
              </w:rPr>
              <w:t>izpratnes sniegšana par roku pirkstu, saišu un mu</w:t>
            </w:r>
            <w:r w:rsidR="00C523F4">
              <w:rPr>
                <w:rFonts w:ascii="Times New Roman" w:hAnsi="Times New Roman" w:cs="Times New Roman"/>
                <w:sz w:val="24"/>
                <w:szCs w:val="24"/>
              </w:rPr>
              <w:t>skuļu fizioloģiskajām īpatnībām;</w:t>
            </w:r>
          </w:p>
          <w:p w:rsidR="00ED28A4" w:rsidRPr="00E226EF" w:rsidRDefault="00ED28A4" w:rsidP="00C523F4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6EF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āja;</w:t>
            </w:r>
          </w:p>
          <w:p w:rsidR="00ED28A4" w:rsidRDefault="00ED28A4" w:rsidP="00C523F4">
            <w:pPr>
              <w:pStyle w:val="Sarakstarindkopa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6EF">
              <w:rPr>
                <w:rFonts w:ascii="Times New Roman" w:hAnsi="Times New Roman" w:cs="Times New Roman"/>
                <w:sz w:val="24"/>
                <w:szCs w:val="24"/>
              </w:rPr>
              <w:t>skatuves estētiskās normas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3F4" w:rsidRPr="00C523F4" w:rsidRDefault="00C523F4" w:rsidP="00C523F4">
            <w:pPr>
              <w:pStyle w:val="Sarakstarindkopa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programmas izvēle;</w:t>
            </w:r>
          </w:p>
          <w:p w:rsidR="0091618C" w:rsidRDefault="00ED28A4" w:rsidP="00C523F4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A4">
              <w:rPr>
                <w:rFonts w:ascii="Times New Roman" w:hAnsi="Times New Roman" w:cs="Times New Roman"/>
                <w:sz w:val="24"/>
                <w:szCs w:val="24"/>
              </w:rPr>
              <w:t>praktiski ieteikumi.</w:t>
            </w:r>
          </w:p>
        </w:tc>
        <w:tc>
          <w:tcPr>
            <w:tcW w:w="976" w:type="dxa"/>
          </w:tcPr>
          <w:p w:rsidR="001173F3" w:rsidRDefault="001173F3" w:rsidP="003B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F3" w:rsidRDefault="001173F3" w:rsidP="003B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F3" w:rsidRDefault="001173F3" w:rsidP="003B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F3" w:rsidRDefault="001173F3" w:rsidP="003B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F3" w:rsidRDefault="001173F3" w:rsidP="003B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8C" w:rsidRPr="009D475B" w:rsidRDefault="00C523F4" w:rsidP="003B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1618C" w:rsidRPr="009D475B">
              <w:rPr>
                <w:rFonts w:ascii="Times New Roman" w:hAnsi="Times New Roman" w:cs="Times New Roman"/>
                <w:sz w:val="24"/>
                <w:szCs w:val="24"/>
              </w:rPr>
              <w:t>0 minūtes</w:t>
            </w:r>
          </w:p>
        </w:tc>
      </w:tr>
      <w:tr w:rsidR="0091618C" w:rsidTr="003B4258">
        <w:tc>
          <w:tcPr>
            <w:tcW w:w="1808" w:type="dxa"/>
          </w:tcPr>
          <w:p w:rsidR="0091618C" w:rsidRDefault="00ED28A4" w:rsidP="003B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Diskusija ar</w:t>
            </w:r>
            <w:r w:rsidR="0091618C">
              <w:rPr>
                <w:rFonts w:ascii="Times New Roman" w:hAnsi="Times New Roman" w:cs="Times New Roman"/>
                <w:sz w:val="24"/>
                <w:szCs w:val="24"/>
              </w:rPr>
              <w:t xml:space="preserve"> pedagogiem</w:t>
            </w:r>
          </w:p>
          <w:p w:rsidR="0091618C" w:rsidRDefault="0091618C" w:rsidP="003B42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91618C" w:rsidRDefault="00ED28A4" w:rsidP="003B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Ilona Meija </w:t>
            </w:r>
          </w:p>
          <w:p w:rsidR="00ED28A4" w:rsidRDefault="00ED28A4" w:rsidP="003B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3F3" w:rsidRPr="00B03359" w:rsidRDefault="00ED28A4" w:rsidP="0011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59">
              <w:rPr>
                <w:rFonts w:ascii="Times New Roman" w:hAnsi="Times New Roman" w:cs="Times New Roman"/>
                <w:sz w:val="24"/>
                <w:szCs w:val="24"/>
              </w:rPr>
              <w:t xml:space="preserve">Liene Denisjuka </w:t>
            </w:r>
            <w:r w:rsidR="001173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3359">
              <w:rPr>
                <w:rFonts w:ascii="Times New Roman" w:hAnsi="Times New Roman" w:cs="Times New Roman"/>
                <w:sz w:val="24"/>
                <w:szCs w:val="24"/>
              </w:rPr>
              <w:t xml:space="preserve"> Straupe</w:t>
            </w:r>
          </w:p>
        </w:tc>
        <w:tc>
          <w:tcPr>
            <w:tcW w:w="5880" w:type="dxa"/>
          </w:tcPr>
          <w:p w:rsidR="001173F3" w:rsidRPr="001173F3" w:rsidRDefault="001173F3" w:rsidP="00117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8C" w:rsidRPr="00ED28A4" w:rsidRDefault="00ED28A4" w:rsidP="00C523F4">
            <w:pPr>
              <w:pStyle w:val="Sarakstarindko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A4">
              <w:rPr>
                <w:rFonts w:ascii="Times New Roman" w:hAnsi="Times New Roman" w:cs="Times New Roman"/>
                <w:sz w:val="24"/>
                <w:szCs w:val="24"/>
              </w:rPr>
              <w:t>atgriezeniskā saite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r w:rsidR="00C523F4">
              <w:rPr>
                <w:rFonts w:ascii="Times New Roman" w:hAnsi="Times New Roman" w:cs="Times New Roman"/>
                <w:sz w:val="24"/>
                <w:szCs w:val="24"/>
              </w:rPr>
              <w:t xml:space="preserve">Cēsu reģiona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Valsts konkursa dalībnieku vērtējumu – objektīva un profesionāla informācijas apmaiņa.</w:t>
            </w:r>
          </w:p>
        </w:tc>
        <w:tc>
          <w:tcPr>
            <w:tcW w:w="976" w:type="dxa"/>
          </w:tcPr>
          <w:p w:rsidR="001173F3" w:rsidRDefault="001173F3" w:rsidP="0011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F3" w:rsidRDefault="001173F3" w:rsidP="0011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8C" w:rsidRPr="001173F3" w:rsidRDefault="001173F3" w:rsidP="0011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3F3">
              <w:rPr>
                <w:rFonts w:ascii="Times New Roman" w:hAnsi="Times New Roman" w:cs="Times New Roman"/>
                <w:sz w:val="24"/>
                <w:szCs w:val="24"/>
              </w:rPr>
              <w:t>60 minūtes</w:t>
            </w:r>
          </w:p>
        </w:tc>
      </w:tr>
    </w:tbl>
    <w:p w:rsidR="001173F3" w:rsidRDefault="001173F3" w:rsidP="009161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73F3" w:rsidRDefault="001173F3" w:rsidP="001173F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Koncerta programma</w:t>
      </w:r>
    </w:p>
    <w:p w:rsidR="001173F3" w:rsidRPr="009D475B" w:rsidRDefault="001173F3" w:rsidP="001173F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Koncerta ievadā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Pr="009D475B">
        <w:rPr>
          <w:rFonts w:ascii="Times New Roman" w:eastAsia="Calibri" w:hAnsi="Times New Roman" w:cs="Times New Roman"/>
          <w:b/>
          <w:bCs/>
          <w:sz w:val="24"/>
          <w:szCs w:val="24"/>
        </w:rPr>
        <w:t>rezentācija par:</w:t>
      </w:r>
    </w:p>
    <w:p w:rsidR="001173F3" w:rsidRPr="009D475B" w:rsidRDefault="001173F3" w:rsidP="001173F3">
      <w:pPr>
        <w:pStyle w:val="Sarakstarindkopa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9D475B">
        <w:rPr>
          <w:rFonts w:ascii="Times New Roman" w:hAnsi="Times New Roman" w:cs="Times New Roman"/>
          <w:sz w:val="24"/>
          <w:szCs w:val="24"/>
        </w:rPr>
        <w:t>LFA mērķiem un darbības virzieniem:</w:t>
      </w:r>
    </w:p>
    <w:p w:rsidR="001173F3" w:rsidRPr="009D475B" w:rsidRDefault="001173F3" w:rsidP="001173F3">
      <w:pPr>
        <w:pStyle w:val="Sarakstarindkopa"/>
        <w:numPr>
          <w:ilvl w:val="1"/>
          <w:numId w:val="5"/>
        </w:numPr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9D475B">
        <w:rPr>
          <w:rFonts w:ascii="Times New Roman" w:hAnsi="Times New Roman" w:cs="Times New Roman"/>
          <w:sz w:val="24"/>
          <w:szCs w:val="24"/>
        </w:rPr>
        <w:t>Zinātnisko un organizatorisko darbību;</w:t>
      </w:r>
    </w:p>
    <w:p w:rsidR="001173F3" w:rsidRPr="009D475B" w:rsidRDefault="001173F3" w:rsidP="001173F3">
      <w:pPr>
        <w:pStyle w:val="Sarakstarindkopa"/>
        <w:numPr>
          <w:ilvl w:val="1"/>
          <w:numId w:val="5"/>
        </w:numPr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9D475B">
        <w:rPr>
          <w:rFonts w:ascii="Times New Roman" w:hAnsi="Times New Roman" w:cs="Times New Roman"/>
          <w:sz w:val="24"/>
          <w:szCs w:val="24"/>
        </w:rPr>
        <w:t>Radošo darbību;</w:t>
      </w:r>
    </w:p>
    <w:p w:rsidR="001173F3" w:rsidRPr="009D475B" w:rsidRDefault="001173F3" w:rsidP="001173F3">
      <w:pPr>
        <w:pStyle w:val="Sarakstarindkopa"/>
        <w:numPr>
          <w:ilvl w:val="1"/>
          <w:numId w:val="5"/>
        </w:numPr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9D475B">
        <w:rPr>
          <w:rFonts w:ascii="Times New Roman" w:hAnsi="Times New Roman" w:cs="Times New Roman"/>
          <w:sz w:val="24"/>
          <w:szCs w:val="24"/>
        </w:rPr>
        <w:t>Pedagoģisko darbību;</w:t>
      </w:r>
    </w:p>
    <w:p w:rsidR="001173F3" w:rsidRPr="009D475B" w:rsidRDefault="001173F3" w:rsidP="001173F3">
      <w:pPr>
        <w:pStyle w:val="Sarakstarindkopa"/>
        <w:numPr>
          <w:ilvl w:val="1"/>
          <w:numId w:val="5"/>
        </w:numPr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9D475B">
        <w:rPr>
          <w:rFonts w:ascii="Times New Roman" w:hAnsi="Times New Roman" w:cs="Times New Roman"/>
          <w:sz w:val="24"/>
          <w:szCs w:val="24"/>
        </w:rPr>
        <w:t>Sadarbību ar IZM, KM, mūzikas skolām, mūzikas vidusskolām, augstskolām un citām Valsts institūcijām;</w:t>
      </w:r>
    </w:p>
    <w:p w:rsidR="001173F3" w:rsidRPr="009D475B" w:rsidRDefault="001173F3" w:rsidP="001173F3">
      <w:pPr>
        <w:pStyle w:val="Sarakstarindkopa"/>
        <w:numPr>
          <w:ilvl w:val="1"/>
          <w:numId w:val="5"/>
        </w:numPr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9D475B">
        <w:rPr>
          <w:rFonts w:ascii="Times New Roman" w:hAnsi="Times New Roman" w:cs="Times New Roman"/>
          <w:sz w:val="24"/>
          <w:szCs w:val="24"/>
        </w:rPr>
        <w:t>Starptautisko sadarbību;</w:t>
      </w:r>
    </w:p>
    <w:p w:rsidR="001173F3" w:rsidRPr="009D475B" w:rsidRDefault="001173F3" w:rsidP="001173F3">
      <w:pPr>
        <w:pStyle w:val="Sarakstarindkopa"/>
        <w:numPr>
          <w:ilvl w:val="1"/>
          <w:numId w:val="5"/>
        </w:numPr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9D475B">
        <w:rPr>
          <w:rFonts w:ascii="Times New Roman" w:hAnsi="Times New Roman" w:cs="Times New Roman"/>
          <w:sz w:val="24"/>
          <w:szCs w:val="24"/>
        </w:rPr>
        <w:t>Informatīvo darbību;</w:t>
      </w:r>
    </w:p>
    <w:p w:rsidR="001173F3" w:rsidRPr="009D475B" w:rsidRDefault="001173F3" w:rsidP="001173F3">
      <w:pPr>
        <w:pStyle w:val="Sarakstarindkopa"/>
        <w:numPr>
          <w:ilvl w:val="1"/>
          <w:numId w:val="5"/>
        </w:numPr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9D475B">
        <w:rPr>
          <w:rFonts w:ascii="Times New Roman" w:hAnsi="Times New Roman" w:cs="Times New Roman"/>
          <w:sz w:val="24"/>
          <w:szCs w:val="24"/>
        </w:rPr>
        <w:t>Saimniecisko un cita veida darbību, kas nav pretrunā ar Latvijas Republikas likumdošanu;</w:t>
      </w:r>
    </w:p>
    <w:p w:rsidR="001173F3" w:rsidRPr="009D475B" w:rsidRDefault="001173F3" w:rsidP="001173F3">
      <w:pPr>
        <w:pStyle w:val="Sarakstarindkopa"/>
        <w:numPr>
          <w:ilvl w:val="1"/>
          <w:numId w:val="5"/>
        </w:numPr>
        <w:suppressAutoHyphens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9D475B">
        <w:rPr>
          <w:rFonts w:ascii="Times New Roman" w:hAnsi="Times New Roman" w:cs="Times New Roman"/>
          <w:sz w:val="24"/>
          <w:szCs w:val="24"/>
        </w:rPr>
        <w:t>Finanšu piesaisti, lai īstenotu LFA mērķu un uzdevumu sasniegšanu.</w:t>
      </w:r>
    </w:p>
    <w:p w:rsidR="001173F3" w:rsidRPr="009D475B" w:rsidRDefault="001173F3" w:rsidP="001173F3">
      <w:pPr>
        <w:pStyle w:val="Sarakstarindkopa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9D475B">
        <w:rPr>
          <w:rFonts w:ascii="Times New Roman" w:hAnsi="Times New Roman" w:cs="Times New Roman"/>
          <w:sz w:val="24"/>
          <w:szCs w:val="24"/>
        </w:rPr>
        <w:t>Biedru iestāšanās, izstāšanās un izslēgšanas kārtību biedrībā.</w:t>
      </w:r>
    </w:p>
    <w:p w:rsidR="001173F3" w:rsidRPr="009D475B" w:rsidRDefault="001173F3" w:rsidP="001173F3">
      <w:pPr>
        <w:pStyle w:val="Sarakstarindkopa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9D475B">
        <w:rPr>
          <w:rFonts w:ascii="Times New Roman" w:hAnsi="Times New Roman" w:cs="Times New Roman"/>
          <w:sz w:val="24"/>
          <w:szCs w:val="24"/>
        </w:rPr>
        <w:t>Biedru tiesībām un pienākumiem.</w:t>
      </w:r>
    </w:p>
    <w:p w:rsidR="001173F3" w:rsidRDefault="001173F3" w:rsidP="001173F3">
      <w:pPr>
        <w:pStyle w:val="Sarakstarindkopa"/>
        <w:numPr>
          <w:ilvl w:val="0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9D475B">
        <w:rPr>
          <w:rFonts w:ascii="Times New Roman" w:hAnsi="Times New Roman" w:cs="Times New Roman"/>
          <w:sz w:val="24"/>
          <w:szCs w:val="24"/>
        </w:rPr>
        <w:t>Biedrības struktūrvienībām.</w:t>
      </w:r>
    </w:p>
    <w:p w:rsidR="00C523F4" w:rsidRDefault="00C523F4" w:rsidP="001173F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1173F3" w:rsidRDefault="001173F3" w:rsidP="001173F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Informācija par koncerta </w:t>
      </w:r>
      <w:r w:rsidR="00C21CBF">
        <w:rPr>
          <w:rFonts w:ascii="Times New Roman" w:hAnsi="Times New Roman" w:cs="Times New Roman"/>
          <w:sz w:val="24"/>
          <w:szCs w:val="24"/>
        </w:rPr>
        <w:t xml:space="preserve">dalībniekiem un </w:t>
      </w:r>
      <w:r>
        <w:rPr>
          <w:rFonts w:ascii="Times New Roman" w:hAnsi="Times New Roman" w:cs="Times New Roman"/>
          <w:sz w:val="24"/>
          <w:szCs w:val="24"/>
        </w:rPr>
        <w:t>programmu vēl sekos.</w:t>
      </w:r>
    </w:p>
    <w:p w:rsidR="00C523F4" w:rsidRPr="001173F3" w:rsidRDefault="00C523F4" w:rsidP="001173F3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Koncertu finansiāli atbalsta Valsts Kultūrkapitāla fonds. </w:t>
      </w:r>
      <w:r w:rsidRPr="00C523F4">
        <w:rPr>
          <w:rFonts w:ascii="Times New Roman" w:hAnsi="Times New Roman" w:cs="Times New Roman"/>
          <w:b/>
          <w:sz w:val="24"/>
          <w:szCs w:val="24"/>
        </w:rPr>
        <w:t>Ieeja koncertā bez maksas.</w:t>
      </w:r>
    </w:p>
    <w:p w:rsidR="001173F3" w:rsidRDefault="001173F3" w:rsidP="001173F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18C" w:rsidRDefault="0091618C" w:rsidP="00C523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Pasākuma</w:t>
      </w:r>
      <w:r w:rsidRPr="00491578">
        <w:rPr>
          <w:rFonts w:ascii="Times New Roman" w:hAnsi="Times New Roman" w:cs="Times New Roman"/>
          <w:b/>
          <w:sz w:val="24"/>
          <w:szCs w:val="24"/>
        </w:rPr>
        <w:t xml:space="preserve"> norise</w:t>
      </w:r>
    </w:p>
    <w:p w:rsidR="00C523F4" w:rsidRDefault="00C523F4" w:rsidP="00C523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809"/>
        <w:gridCol w:w="3969"/>
      </w:tblGrid>
      <w:tr w:rsidR="0091618C" w:rsidTr="00C523F4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18C" w:rsidRPr="001173F3" w:rsidRDefault="0091618C" w:rsidP="003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F3"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  <w:r w:rsidR="00C21CBF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18C" w:rsidRPr="001173F3" w:rsidRDefault="0091618C" w:rsidP="003B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3F3">
              <w:rPr>
                <w:rFonts w:ascii="Times New Roman" w:hAnsi="Times New Roman" w:cs="Times New Roman"/>
                <w:b/>
                <w:sz w:val="24"/>
                <w:szCs w:val="24"/>
              </w:rPr>
              <w:t>Darbība</w:t>
            </w:r>
          </w:p>
        </w:tc>
      </w:tr>
      <w:tr w:rsidR="0091618C" w:rsidTr="00C523F4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18C" w:rsidRPr="001173F3" w:rsidRDefault="001173F3" w:rsidP="00C5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18C" w:rsidRPr="001173F3" w:rsidRDefault="0091618C" w:rsidP="003B4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3F3">
              <w:rPr>
                <w:rFonts w:ascii="Times New Roman" w:hAnsi="Times New Roman" w:cs="Times New Roman"/>
                <w:sz w:val="24"/>
                <w:szCs w:val="24"/>
              </w:rPr>
              <w:t>Lekcija</w:t>
            </w:r>
          </w:p>
        </w:tc>
      </w:tr>
      <w:tr w:rsidR="0091618C" w:rsidTr="00C523F4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18C" w:rsidRPr="001173F3" w:rsidRDefault="00C523F4" w:rsidP="00C5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18C" w:rsidRPr="001173F3" w:rsidRDefault="0091618C" w:rsidP="003B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F3">
              <w:rPr>
                <w:rFonts w:ascii="Times New Roman" w:hAnsi="Times New Roman" w:cs="Times New Roman"/>
                <w:sz w:val="24"/>
                <w:szCs w:val="24"/>
              </w:rPr>
              <w:t>Kafijas pauze</w:t>
            </w:r>
          </w:p>
        </w:tc>
      </w:tr>
      <w:tr w:rsidR="0091618C" w:rsidTr="00C523F4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18C" w:rsidRPr="001173F3" w:rsidRDefault="00C523F4" w:rsidP="00C5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18C" w:rsidRPr="001173F3" w:rsidRDefault="001173F3" w:rsidP="003B4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F3">
              <w:rPr>
                <w:rFonts w:ascii="Times New Roman" w:hAnsi="Times New Roman" w:cs="Times New Roman"/>
                <w:sz w:val="24"/>
                <w:szCs w:val="24"/>
              </w:rPr>
              <w:t>Diskusija ar pedagogiem</w:t>
            </w:r>
          </w:p>
        </w:tc>
      </w:tr>
      <w:tr w:rsidR="0091618C" w:rsidTr="00C523F4">
        <w:trPr>
          <w:trHeight w:val="260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18C" w:rsidRPr="001173F3" w:rsidRDefault="00C523F4" w:rsidP="00C5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18C" w:rsidRPr="001173F3" w:rsidRDefault="0091618C" w:rsidP="003B4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3F3">
              <w:rPr>
                <w:rFonts w:ascii="Times New Roman" w:hAnsi="Times New Roman" w:cs="Times New Roman"/>
                <w:sz w:val="24"/>
                <w:szCs w:val="24"/>
              </w:rPr>
              <w:t>Pusdienu pārtraukums</w:t>
            </w:r>
          </w:p>
        </w:tc>
      </w:tr>
      <w:tr w:rsidR="0091618C" w:rsidTr="00C523F4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18C" w:rsidRPr="001173F3" w:rsidRDefault="00C523F4" w:rsidP="00C5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18C" w:rsidRPr="001173F3" w:rsidRDefault="0091618C" w:rsidP="003B4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3F3">
              <w:rPr>
                <w:rFonts w:ascii="Times New Roman" w:hAnsi="Times New Roman" w:cs="Times New Roman"/>
                <w:sz w:val="24"/>
                <w:szCs w:val="24"/>
              </w:rPr>
              <w:t>Prezentācija</w:t>
            </w:r>
            <w:r w:rsidR="001173F3" w:rsidRPr="001173F3">
              <w:rPr>
                <w:rFonts w:ascii="Times New Roman" w:hAnsi="Times New Roman" w:cs="Times New Roman"/>
                <w:sz w:val="24"/>
                <w:szCs w:val="24"/>
              </w:rPr>
              <w:t xml:space="preserve"> un koncerts</w:t>
            </w:r>
          </w:p>
        </w:tc>
      </w:tr>
    </w:tbl>
    <w:p w:rsidR="00C21CBF" w:rsidRDefault="00C21CBF" w:rsidP="00C21CBF">
      <w:pPr>
        <w:pStyle w:val="Sarakstarindkop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618C" w:rsidRPr="00C21CBF" w:rsidRDefault="00C21CBF" w:rsidP="00C21CBF">
      <w:pPr>
        <w:pStyle w:val="Sarakstarindkop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CB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CBF">
        <w:rPr>
          <w:rFonts w:ascii="Times New Roman" w:hAnsi="Times New Roman" w:cs="Times New Roman"/>
          <w:sz w:val="24"/>
          <w:szCs w:val="24"/>
        </w:rPr>
        <w:t>Laiks vēl var tikt precizēts – par izmaiņām (ja tādas būs) informācija sekos.</w:t>
      </w:r>
    </w:p>
    <w:p w:rsidR="0091618C" w:rsidRPr="00491578" w:rsidRDefault="0091618C" w:rsidP="0091618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18C" w:rsidRPr="00491578" w:rsidRDefault="0091618C" w:rsidP="009161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578">
        <w:rPr>
          <w:rFonts w:ascii="Times New Roman" w:hAnsi="Times New Roman" w:cs="Times New Roman"/>
          <w:b/>
          <w:sz w:val="24"/>
          <w:szCs w:val="24"/>
        </w:rPr>
        <w:t xml:space="preserve">Projekta vadītāja: </w:t>
      </w:r>
      <w:r>
        <w:rPr>
          <w:rFonts w:ascii="Times New Roman" w:hAnsi="Times New Roman" w:cs="Times New Roman"/>
          <w:b/>
          <w:sz w:val="24"/>
          <w:szCs w:val="24"/>
        </w:rPr>
        <w:t xml:space="preserve">Liene Denisjuka – Straupe </w:t>
      </w:r>
    </w:p>
    <w:p w:rsidR="0091618C" w:rsidRPr="00491578" w:rsidRDefault="0091618C" w:rsidP="009161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578">
        <w:rPr>
          <w:rFonts w:ascii="Times New Roman" w:hAnsi="Times New Roman" w:cs="Times New Roman"/>
          <w:sz w:val="24"/>
          <w:szCs w:val="24"/>
        </w:rPr>
        <w:t>Latvijas Flau</w:t>
      </w:r>
      <w:r>
        <w:rPr>
          <w:rFonts w:ascii="Times New Roman" w:hAnsi="Times New Roman" w:cs="Times New Roman"/>
          <w:sz w:val="24"/>
          <w:szCs w:val="24"/>
        </w:rPr>
        <w:t>tistu asociācijas administratore</w:t>
      </w:r>
    </w:p>
    <w:p w:rsidR="0091618C" w:rsidRPr="00491578" w:rsidRDefault="0091618C" w:rsidP="009161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578">
        <w:rPr>
          <w:rFonts w:ascii="Times New Roman" w:hAnsi="Times New Roman" w:cs="Times New Roman"/>
          <w:sz w:val="24"/>
          <w:szCs w:val="24"/>
        </w:rPr>
        <w:t>E</w:t>
      </w:r>
      <w:r w:rsidR="00C21CBF">
        <w:rPr>
          <w:rFonts w:ascii="Times New Roman" w:hAnsi="Times New Roman" w:cs="Times New Roman"/>
          <w:sz w:val="24"/>
          <w:szCs w:val="24"/>
        </w:rPr>
        <w:t>–</w:t>
      </w:r>
      <w:r w:rsidRPr="00491578">
        <w:rPr>
          <w:rFonts w:ascii="Times New Roman" w:hAnsi="Times New Roman" w:cs="Times New Roman"/>
          <w:sz w:val="24"/>
          <w:szCs w:val="24"/>
        </w:rPr>
        <w:t xml:space="preserve">pasts: </w:t>
      </w:r>
      <w:hyperlink r:id="rId8" w:history="1">
        <w:r w:rsidR="00C21CBF" w:rsidRPr="0079710E">
          <w:rPr>
            <w:rStyle w:val="Hipersaite"/>
            <w:rFonts w:ascii="Times New Roman" w:hAnsi="Times New Roman" w:cs="Times New Roman"/>
            <w:sz w:val="24"/>
            <w:szCs w:val="24"/>
          </w:rPr>
          <w:t>lieneden@gmail.com</w:t>
        </w:r>
      </w:hyperlink>
      <w:r w:rsidR="00C21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18C" w:rsidRDefault="00C21CBF" w:rsidP="009161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Tālr.: </w:t>
      </w:r>
      <w:r w:rsidR="0091618C">
        <w:rPr>
          <w:rFonts w:ascii="Times New Roman" w:hAnsi="Times New Roman" w:cs="Times New Roman"/>
          <w:sz w:val="24"/>
          <w:szCs w:val="24"/>
        </w:rPr>
        <w:t>29445893</w:t>
      </w:r>
    </w:p>
    <w:p w:rsidR="0091618C" w:rsidRDefault="0091618C" w:rsidP="009161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CBF" w:rsidRDefault="00C21CBF" w:rsidP="009161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CBF" w:rsidRDefault="00C21CBF" w:rsidP="009161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18C" w:rsidRPr="00C523F4" w:rsidRDefault="00C523F4" w:rsidP="00C523F4">
      <w:pPr>
        <w:ind w:firstLine="567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C523F4">
        <w:rPr>
          <w:rFonts w:ascii="Times New Roman" w:hAnsi="Times New Roman" w:cs="Times New Roman"/>
          <w:b/>
          <w:i/>
          <w:sz w:val="56"/>
          <w:szCs w:val="56"/>
        </w:rPr>
        <w:t>Uz tikšanos Cēsīs!</w:t>
      </w:r>
    </w:p>
    <w:p w:rsidR="0091618C" w:rsidRDefault="0091618C" w:rsidP="0091618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21CBF" w:rsidRDefault="00C21CBF" w:rsidP="0091618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21CBF" w:rsidRDefault="00C21CBF" w:rsidP="0091618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21CBF" w:rsidRPr="00491578" w:rsidRDefault="00C21CBF" w:rsidP="0091618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618C" w:rsidRPr="00491578" w:rsidRDefault="00C523F4" w:rsidP="009161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lv-LV"/>
        </w:rPr>
        <w:drawing>
          <wp:inline distT="0" distB="0" distL="0" distR="0">
            <wp:extent cx="2678107" cy="1543050"/>
            <wp:effectExtent l="0" t="0" r="8255" b="0"/>
            <wp:docPr id="3" name="Picture 3" descr="D:\users\Mareks\Pictures\kkf-logo-1024x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reks\Pictures\kkf-logo-1024x5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625" cy="154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18C">
        <w:rPr>
          <w:rFonts w:ascii="Times New Roman" w:hAnsi="Times New Roman" w:cs="Times New Roman"/>
          <w:b/>
          <w:noProof/>
          <w:sz w:val="32"/>
          <w:szCs w:val="32"/>
          <w:lang w:eastAsia="lv-LV"/>
        </w:rPr>
        <w:drawing>
          <wp:inline distT="0" distB="0" distL="0" distR="0" wp14:anchorId="657F2C6D" wp14:editId="5AD82F42">
            <wp:extent cx="2555874" cy="1916907"/>
            <wp:effectExtent l="0" t="0" r="0" b="7620"/>
            <wp:docPr id="1" name="Picture 1" descr="D:\Users\Mareks\Desktop\Downloads\Logo_small size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reks\Desktop\Downloads\Logo_small size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4" cy="191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88B" w:rsidRDefault="00C7788B"/>
    <w:sectPr w:rsidR="00C7788B" w:rsidSect="00491578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9F1" w:rsidRDefault="006C49F1">
      <w:pPr>
        <w:spacing w:after="0" w:line="240" w:lineRule="auto"/>
      </w:pPr>
      <w:r>
        <w:separator/>
      </w:r>
    </w:p>
  </w:endnote>
  <w:endnote w:type="continuationSeparator" w:id="0">
    <w:p w:rsidR="006C49F1" w:rsidRDefault="006C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13134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472BA" w:rsidRPr="00A472BA" w:rsidRDefault="00C523F4">
        <w:pPr>
          <w:pStyle w:val="Kjene"/>
          <w:jc w:val="right"/>
          <w:rPr>
            <w:rFonts w:ascii="Times New Roman" w:hAnsi="Times New Roman" w:cs="Times New Roman"/>
          </w:rPr>
        </w:pPr>
        <w:r w:rsidRPr="00A472BA">
          <w:rPr>
            <w:rFonts w:ascii="Times New Roman" w:hAnsi="Times New Roman" w:cs="Times New Roman"/>
          </w:rPr>
          <w:fldChar w:fldCharType="begin"/>
        </w:r>
        <w:r w:rsidRPr="00A472BA">
          <w:rPr>
            <w:rFonts w:ascii="Times New Roman" w:hAnsi="Times New Roman" w:cs="Times New Roman"/>
          </w:rPr>
          <w:instrText xml:space="preserve"> PAGE   \* MERGEFORMAT </w:instrText>
        </w:r>
        <w:r w:rsidRPr="00A472BA">
          <w:rPr>
            <w:rFonts w:ascii="Times New Roman" w:hAnsi="Times New Roman" w:cs="Times New Roman"/>
          </w:rPr>
          <w:fldChar w:fldCharType="separate"/>
        </w:r>
        <w:r w:rsidR="0085590A">
          <w:rPr>
            <w:rFonts w:ascii="Times New Roman" w:hAnsi="Times New Roman" w:cs="Times New Roman"/>
            <w:noProof/>
          </w:rPr>
          <w:t>1</w:t>
        </w:r>
        <w:r w:rsidRPr="00A472B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472BA" w:rsidRDefault="006C49F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9F1" w:rsidRDefault="006C49F1">
      <w:pPr>
        <w:spacing w:after="0" w:line="240" w:lineRule="auto"/>
      </w:pPr>
      <w:r>
        <w:separator/>
      </w:r>
    </w:p>
  </w:footnote>
  <w:footnote w:type="continuationSeparator" w:id="0">
    <w:p w:rsidR="006C49F1" w:rsidRDefault="006C4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605D7"/>
    <w:multiLevelType w:val="hybridMultilevel"/>
    <w:tmpl w:val="61C2EA74"/>
    <w:lvl w:ilvl="0" w:tplc="5C76B3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A42C0"/>
    <w:multiLevelType w:val="hybridMultilevel"/>
    <w:tmpl w:val="DE866D0E"/>
    <w:lvl w:ilvl="0" w:tplc="042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420E5EE7"/>
    <w:multiLevelType w:val="multilevel"/>
    <w:tmpl w:val="2C16BC2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84428D"/>
    <w:multiLevelType w:val="hybridMultilevel"/>
    <w:tmpl w:val="9CB2F960"/>
    <w:lvl w:ilvl="0" w:tplc="5C76B3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D318E1"/>
    <w:multiLevelType w:val="hybridMultilevel"/>
    <w:tmpl w:val="6810B95C"/>
    <w:lvl w:ilvl="0" w:tplc="5C76B3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022EE"/>
    <w:multiLevelType w:val="hybridMultilevel"/>
    <w:tmpl w:val="798C959E"/>
    <w:lvl w:ilvl="0" w:tplc="5C76B3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8C"/>
    <w:rsid w:val="001173F3"/>
    <w:rsid w:val="001950CC"/>
    <w:rsid w:val="006C49F1"/>
    <w:rsid w:val="0085590A"/>
    <w:rsid w:val="0091618C"/>
    <w:rsid w:val="00C21CBF"/>
    <w:rsid w:val="00C523F4"/>
    <w:rsid w:val="00C7788B"/>
    <w:rsid w:val="00C8018A"/>
    <w:rsid w:val="00CF3E12"/>
    <w:rsid w:val="00E226EF"/>
    <w:rsid w:val="00ED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4A24E-26CB-4FA6-8446-8CB01665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1618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1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91618C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91618C"/>
    <w:pPr>
      <w:ind w:left="720"/>
      <w:contextualSpacing/>
    </w:pPr>
  </w:style>
  <w:style w:type="character" w:customStyle="1" w:styleId="watch-title">
    <w:name w:val="watch-title"/>
    <w:basedOn w:val="Noklusjumarindkopasfonts"/>
    <w:rsid w:val="0091618C"/>
  </w:style>
  <w:style w:type="paragraph" w:styleId="Kjene">
    <w:name w:val="footer"/>
    <w:basedOn w:val="Parasts"/>
    <w:link w:val="KjeneRakstz"/>
    <w:uiPriority w:val="99"/>
    <w:unhideWhenUsed/>
    <w:rsid w:val="009161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1618C"/>
  </w:style>
  <w:style w:type="paragraph" w:styleId="Balonteksts">
    <w:name w:val="Balloon Text"/>
    <w:basedOn w:val="Parasts"/>
    <w:link w:val="BalontekstsRakstz"/>
    <w:uiPriority w:val="99"/>
    <w:semiHidden/>
    <w:unhideWhenUsed/>
    <w:rsid w:val="0091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16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nede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2511</Words>
  <Characters>1432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Liene</dc:creator>
  <cp:lastModifiedBy>Admin</cp:lastModifiedBy>
  <cp:revision>2</cp:revision>
  <dcterms:created xsi:type="dcterms:W3CDTF">2015-03-11T09:57:00Z</dcterms:created>
  <dcterms:modified xsi:type="dcterms:W3CDTF">2015-03-11T09:57:00Z</dcterms:modified>
</cp:coreProperties>
</file>